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after="0" w:line="360" w:lineRule="auto"/>
        <w:jc w:val="center"/>
        <w:rPr>
          <w:rFonts w:hint="eastAsia" w:ascii="仿宋" w:hAnsi="仿宋" w:eastAsia="仿宋" w:cs="宋体"/>
          <w:color w:val="333333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color w:val="333333"/>
          <w:sz w:val="44"/>
          <w:szCs w:val="44"/>
          <w:lang w:val="en-US" w:eastAsia="zh-CN"/>
        </w:rPr>
        <w:t>2021</w:t>
      </w:r>
      <w:r>
        <w:rPr>
          <w:rFonts w:hint="eastAsia" w:ascii="仿宋" w:hAnsi="仿宋" w:eastAsia="仿宋" w:cs="宋体"/>
          <w:color w:val="333333"/>
          <w:sz w:val="44"/>
          <w:szCs w:val="44"/>
          <w:lang w:eastAsia="zh-CN"/>
        </w:rPr>
        <w:t>年度其他行政执法行为实施情况统计表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填报单位：抚顺市住房和城乡建设局</w:t>
      </w:r>
    </w:p>
    <w:tbl>
      <w:tblPr>
        <w:tblStyle w:val="2"/>
        <w:tblpPr w:leftFromText="180" w:rightFromText="180" w:vertAnchor="text" w:horzAnchor="page" w:tblpXSpec="center" w:tblpY="513"/>
        <w:tblOverlap w:val="never"/>
        <w:tblW w:w="0" w:type="auto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440"/>
        <w:gridCol w:w="1688"/>
        <w:gridCol w:w="840"/>
        <w:gridCol w:w="1515"/>
        <w:gridCol w:w="870"/>
        <w:gridCol w:w="1350"/>
        <w:gridCol w:w="1710"/>
        <w:gridCol w:w="555"/>
        <w:gridCol w:w="1395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行政征收</w:t>
            </w:r>
          </w:p>
        </w:tc>
        <w:tc>
          <w:tcPr>
            <w:tcW w:w="1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行政检查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行政裁决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行政给付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行政确认</w:t>
            </w:r>
          </w:p>
        </w:tc>
        <w:tc>
          <w:tcPr>
            <w:tcW w:w="19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行政奖励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其他行政执法行为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tblCellSpacing w:w="0" w:type="dxa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征收总金额（万元）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涉及金额</w:t>
            </w:r>
          </w:p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（万元）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给付总金额（万元）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次数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奖励总金额（万元）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5809.36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spacing w:after="0" w:line="360" w:lineRule="auto"/>
        <w:ind w:left="0" w:leftChars="0" w:firstLine="0" w:firstLineChars="0"/>
        <w:jc w:val="both"/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0796"/>
    <w:rsid w:val="16D73D40"/>
    <w:rsid w:val="21ED4625"/>
    <w:rsid w:val="4DBA4ED8"/>
    <w:rsid w:val="730063F2"/>
    <w:rsid w:val="77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"/>
    <w:basedOn w:val="3"/>
    <w:qFormat/>
    <w:uiPriority w:val="0"/>
    <w:rPr>
      <w:rFonts w:hint="eastAsia" w:ascii="方正小标宋简体" w:hAnsi="方正小标宋简体" w:eastAsia="方正小标宋简体" w:cs="方正小标宋简体"/>
      <w:sz w:val="44"/>
      <w:szCs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2021-12-23T02:05:00Z</dcterms:created>
  <dc:creator>少帅</dc:creator>
  <cp:lastModifiedBy>少帅</cp:lastModifiedBy>
  <dcterms:modified xsi:type="dcterms:W3CDTF">2022-01-05T05:59:57Z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086941A3075E49E78941E4EA27C1722E</vt:lpwstr>
  </property>
</Properties>
</file>